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E8" w:rsidRPr="00BC08E8" w:rsidRDefault="00BC08E8" w:rsidP="00BC08E8">
      <w:pPr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BC08E8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Финансирование образовательной деятельности:</w:t>
      </w:r>
    </w:p>
    <w:p w:rsidR="00BC08E8" w:rsidRPr="00BC08E8" w:rsidRDefault="006055CD" w:rsidP="006055CD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FF0000"/>
          <w:sz w:val="25"/>
          <w:szCs w:val="25"/>
          <w:lang w:eastAsia="ru-RU"/>
        </w:rPr>
      </w:pPr>
      <w:r w:rsidRPr="003E7635">
        <w:rPr>
          <w:rFonts w:ascii="LatoWeb" w:eastAsia="Times New Roman" w:hAnsi="LatoWeb" w:cs="Times New Roman"/>
          <w:sz w:val="25"/>
          <w:szCs w:val="25"/>
          <w:lang w:eastAsia="ru-RU"/>
        </w:rPr>
        <w:t>И</w:t>
      </w:r>
      <w:r w:rsidR="00BC08E8" w:rsidRPr="003E7635">
        <w:rPr>
          <w:rFonts w:ascii="LatoWeb" w:eastAsia="Times New Roman" w:hAnsi="LatoWeb" w:cs="Times New Roman"/>
          <w:sz w:val="25"/>
          <w:szCs w:val="25"/>
          <w:lang w:eastAsia="ru-RU"/>
        </w:rPr>
        <w:t xml:space="preserve">з бюджетных ассигнований федерального бюджета </w:t>
      </w:r>
      <w:r w:rsidR="003E7635" w:rsidRPr="003E7635">
        <w:rPr>
          <w:rFonts w:ascii="LatoWeb" w:eastAsia="Times New Roman" w:hAnsi="LatoWeb" w:cs="Times New Roman"/>
          <w:sz w:val="25"/>
          <w:szCs w:val="25"/>
          <w:lang w:eastAsia="ru-RU"/>
        </w:rPr>
        <w:t xml:space="preserve"> финансирование не осуществлялось</w:t>
      </w:r>
      <w:r w:rsidR="003E7635">
        <w:rPr>
          <w:rFonts w:ascii="LatoWeb" w:eastAsia="Times New Roman" w:hAnsi="LatoWeb" w:cs="Times New Roman"/>
          <w:color w:val="FF0000"/>
          <w:sz w:val="25"/>
          <w:szCs w:val="25"/>
          <w:lang w:eastAsia="ru-RU"/>
        </w:rPr>
        <w:t>.</w:t>
      </w:r>
    </w:p>
    <w:p w:rsidR="003E7635" w:rsidRPr="003E7635" w:rsidRDefault="006055CD" w:rsidP="003E7635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sz w:val="25"/>
          <w:szCs w:val="25"/>
          <w:lang w:eastAsia="ru-RU"/>
        </w:rPr>
      </w:pPr>
      <w:r w:rsidRPr="003E7635">
        <w:rPr>
          <w:rFonts w:ascii="LatoWeb" w:eastAsia="Times New Roman" w:hAnsi="LatoWeb" w:cs="Times New Roman"/>
          <w:sz w:val="25"/>
          <w:szCs w:val="25"/>
          <w:lang w:eastAsia="ru-RU"/>
        </w:rPr>
        <w:t>И</w:t>
      </w:r>
      <w:r w:rsidR="00BC08E8" w:rsidRPr="003E7635">
        <w:rPr>
          <w:rFonts w:ascii="LatoWeb" w:eastAsia="Times New Roman" w:hAnsi="LatoWeb" w:cs="Times New Roman"/>
          <w:sz w:val="25"/>
          <w:szCs w:val="25"/>
          <w:lang w:eastAsia="ru-RU"/>
        </w:rPr>
        <w:t>з бюджетов субъектов Российской Федерации</w:t>
      </w:r>
      <w:r w:rsidR="003E7635" w:rsidRPr="003E7635">
        <w:rPr>
          <w:rFonts w:ascii="LatoWeb" w:eastAsia="Times New Roman" w:hAnsi="LatoWeb" w:cs="Times New Roman"/>
          <w:sz w:val="25"/>
          <w:szCs w:val="25"/>
          <w:lang w:eastAsia="ru-RU"/>
        </w:rPr>
        <w:t xml:space="preserve"> и </w:t>
      </w:r>
      <w:r w:rsidR="00BC08E8" w:rsidRPr="003E7635">
        <w:rPr>
          <w:rFonts w:ascii="LatoWeb" w:eastAsia="Times New Roman" w:hAnsi="LatoWeb" w:cs="Times New Roman"/>
          <w:sz w:val="25"/>
          <w:szCs w:val="25"/>
          <w:lang w:eastAsia="ru-RU"/>
        </w:rPr>
        <w:t xml:space="preserve"> </w:t>
      </w:r>
      <w:r w:rsidR="003E7635" w:rsidRPr="003E7635">
        <w:rPr>
          <w:rFonts w:ascii="LatoWeb" w:eastAsia="Times New Roman" w:hAnsi="LatoWeb" w:cs="Times New Roman"/>
          <w:sz w:val="25"/>
          <w:szCs w:val="25"/>
          <w:lang w:eastAsia="ru-RU"/>
        </w:rPr>
        <w:t xml:space="preserve">из местных бюджетов  поступило </w:t>
      </w:r>
      <w:r w:rsidR="00F123A6">
        <w:rPr>
          <w:rFonts w:ascii="LatoWeb" w:eastAsia="Times New Roman" w:hAnsi="LatoWeb" w:cs="Times New Roman"/>
          <w:sz w:val="25"/>
          <w:szCs w:val="25"/>
          <w:lang w:eastAsia="ru-RU"/>
        </w:rPr>
        <w:t>59</w:t>
      </w:r>
      <w:r w:rsidR="00F123A6"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 w:rsidR="00F123A6">
        <w:rPr>
          <w:rFonts w:ascii="LatoWeb" w:eastAsia="Times New Roman" w:hAnsi="LatoWeb" w:cs="Times New Roman"/>
          <w:sz w:val="25"/>
          <w:szCs w:val="25"/>
          <w:lang w:eastAsia="ru-RU"/>
        </w:rPr>
        <w:t>656 182</w:t>
      </w:r>
      <w:r w:rsidR="003E7635" w:rsidRPr="003E7635">
        <w:rPr>
          <w:rFonts w:ascii="LatoWeb" w:eastAsia="Times New Roman" w:hAnsi="LatoWeb" w:cs="Times New Roman"/>
          <w:sz w:val="25"/>
          <w:szCs w:val="25"/>
          <w:lang w:eastAsia="ru-RU"/>
        </w:rPr>
        <w:t xml:space="preserve"> </w:t>
      </w:r>
      <w:r w:rsidR="00F123A6">
        <w:rPr>
          <w:rFonts w:ascii="LatoWeb" w:eastAsia="Times New Roman" w:hAnsi="LatoWeb" w:cs="Times New Roman"/>
          <w:sz w:val="25"/>
          <w:szCs w:val="25"/>
          <w:lang w:eastAsia="ru-RU"/>
        </w:rPr>
        <w:t>руб. 00</w:t>
      </w:r>
      <w:r w:rsidR="003E7635" w:rsidRPr="003E7635">
        <w:rPr>
          <w:rFonts w:ascii="LatoWeb" w:eastAsia="Times New Roman" w:hAnsi="LatoWeb" w:cs="Times New Roman"/>
          <w:sz w:val="25"/>
          <w:szCs w:val="25"/>
          <w:lang w:eastAsia="ru-RU"/>
        </w:rPr>
        <w:t xml:space="preserve">коп. </w:t>
      </w:r>
    </w:p>
    <w:p w:rsidR="00DA5B20" w:rsidRDefault="003E7635" w:rsidP="003E7635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sz w:val="25"/>
          <w:szCs w:val="25"/>
          <w:lang w:eastAsia="ru-RU"/>
        </w:rPr>
      </w:pPr>
      <w:r w:rsidRPr="003E7635">
        <w:rPr>
          <w:rFonts w:ascii="LatoWeb" w:eastAsia="Times New Roman" w:hAnsi="LatoWeb" w:cs="Times New Roman"/>
          <w:sz w:val="25"/>
          <w:szCs w:val="25"/>
          <w:lang w:eastAsia="ru-RU"/>
        </w:rPr>
        <w:t>По договорам об оказании платных образовательных услуг поступило  4</w:t>
      </w:r>
      <w:r w:rsidRPr="003E7635"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 w:rsidRPr="003E7635">
        <w:rPr>
          <w:rFonts w:ascii="LatoWeb" w:eastAsia="Times New Roman" w:hAnsi="LatoWeb" w:cs="Times New Roman"/>
          <w:sz w:val="25"/>
          <w:szCs w:val="25"/>
          <w:lang w:eastAsia="ru-RU"/>
        </w:rPr>
        <w:t>682</w:t>
      </w:r>
      <w:r w:rsidRPr="003E7635"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 w:rsidRPr="003E7635">
        <w:rPr>
          <w:rFonts w:ascii="LatoWeb" w:eastAsia="Times New Roman" w:hAnsi="LatoWeb" w:cs="Times New Roman"/>
          <w:sz w:val="25"/>
          <w:szCs w:val="25"/>
          <w:lang w:eastAsia="ru-RU"/>
        </w:rPr>
        <w:t>696 руб. 45 коп.</w:t>
      </w:r>
    </w:p>
    <w:p w:rsidR="00F123A6" w:rsidRDefault="00F123A6" w:rsidP="003E7635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sz w:val="25"/>
          <w:szCs w:val="25"/>
          <w:lang w:eastAsia="ru-RU"/>
        </w:rPr>
      </w:pPr>
      <w:r>
        <w:rPr>
          <w:rFonts w:ascii="LatoWeb" w:eastAsia="Times New Roman" w:hAnsi="LatoWeb" w:cs="Times New Roman"/>
          <w:sz w:val="25"/>
          <w:szCs w:val="25"/>
          <w:lang w:eastAsia="ru-RU"/>
        </w:rPr>
        <w:t>Всего поступило финансовых средств в объеме 64</w:t>
      </w:r>
      <w:r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>
        <w:rPr>
          <w:rFonts w:ascii="LatoWeb" w:eastAsia="Times New Roman" w:hAnsi="LatoWeb" w:cs="Times New Roman"/>
          <w:sz w:val="25"/>
          <w:szCs w:val="25"/>
          <w:lang w:eastAsia="ru-RU"/>
        </w:rPr>
        <w:t>338</w:t>
      </w:r>
      <w:r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>
        <w:rPr>
          <w:rFonts w:ascii="LatoWeb" w:eastAsia="Times New Roman" w:hAnsi="LatoWeb" w:cs="Times New Roman"/>
          <w:sz w:val="25"/>
          <w:szCs w:val="25"/>
          <w:lang w:eastAsia="ru-RU"/>
        </w:rPr>
        <w:t>878 руб. 45 коп.</w:t>
      </w:r>
    </w:p>
    <w:p w:rsidR="00F123A6" w:rsidRPr="003E7635" w:rsidRDefault="00F123A6" w:rsidP="003E7635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sz w:val="25"/>
          <w:szCs w:val="25"/>
          <w:lang w:eastAsia="ru-RU"/>
        </w:rPr>
      </w:pPr>
      <w:proofErr w:type="gramStart"/>
      <w:r>
        <w:rPr>
          <w:rFonts w:ascii="LatoWeb" w:eastAsia="Times New Roman" w:hAnsi="LatoWeb" w:cs="Times New Roman"/>
          <w:sz w:val="25"/>
          <w:szCs w:val="25"/>
          <w:lang w:eastAsia="ru-RU"/>
        </w:rPr>
        <w:t>Расход финансовых средств составил 65</w:t>
      </w:r>
      <w:r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>
        <w:rPr>
          <w:rFonts w:ascii="LatoWeb" w:eastAsia="Times New Roman" w:hAnsi="LatoWeb" w:cs="Times New Roman"/>
          <w:sz w:val="25"/>
          <w:szCs w:val="25"/>
          <w:lang w:eastAsia="ru-RU"/>
        </w:rPr>
        <w:t>249</w:t>
      </w:r>
      <w:r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>
        <w:rPr>
          <w:rFonts w:ascii="LatoWeb" w:eastAsia="Times New Roman" w:hAnsi="LatoWeb" w:cs="Times New Roman"/>
          <w:sz w:val="25"/>
          <w:szCs w:val="25"/>
          <w:lang w:eastAsia="ru-RU"/>
        </w:rPr>
        <w:t>326 руб. 98 коп, из них начисление на заработную плату составили 41</w:t>
      </w:r>
      <w:r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>
        <w:rPr>
          <w:rFonts w:ascii="LatoWeb" w:eastAsia="Times New Roman" w:hAnsi="LatoWeb" w:cs="Times New Roman"/>
          <w:sz w:val="25"/>
          <w:szCs w:val="25"/>
          <w:lang w:eastAsia="ru-RU"/>
        </w:rPr>
        <w:t>891</w:t>
      </w:r>
      <w:r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>
        <w:rPr>
          <w:rFonts w:ascii="LatoWeb" w:eastAsia="Times New Roman" w:hAnsi="LatoWeb" w:cs="Times New Roman"/>
          <w:sz w:val="25"/>
          <w:szCs w:val="25"/>
          <w:lang w:eastAsia="ru-RU"/>
        </w:rPr>
        <w:t>534 руб. 00 коп., начисления на выплаты по оплате труда -12</w:t>
      </w:r>
      <w:r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>
        <w:rPr>
          <w:rFonts w:ascii="LatoWeb" w:eastAsia="Times New Roman" w:hAnsi="LatoWeb" w:cs="Times New Roman"/>
          <w:sz w:val="25"/>
          <w:szCs w:val="25"/>
          <w:lang w:eastAsia="ru-RU"/>
        </w:rPr>
        <w:t>652</w:t>
      </w:r>
      <w:r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>
        <w:rPr>
          <w:rFonts w:ascii="LatoWeb" w:eastAsia="Times New Roman" w:hAnsi="LatoWeb" w:cs="Times New Roman"/>
          <w:sz w:val="25"/>
          <w:szCs w:val="25"/>
          <w:lang w:eastAsia="ru-RU"/>
        </w:rPr>
        <w:t>688 руб.98 коп., социальные выплаты 300 00 руб., уплата налогов – 813</w:t>
      </w:r>
      <w:r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>
        <w:rPr>
          <w:rFonts w:ascii="LatoWeb" w:eastAsia="Times New Roman" w:hAnsi="LatoWeb" w:cs="Times New Roman"/>
          <w:sz w:val="25"/>
          <w:szCs w:val="25"/>
          <w:lang w:eastAsia="ru-RU"/>
        </w:rPr>
        <w:t xml:space="preserve">364 руб., </w:t>
      </w:r>
      <w:r w:rsidR="00A9096B">
        <w:rPr>
          <w:rFonts w:ascii="LatoWeb" w:eastAsia="Times New Roman" w:hAnsi="LatoWeb" w:cs="Times New Roman"/>
          <w:sz w:val="25"/>
          <w:szCs w:val="25"/>
          <w:lang w:eastAsia="ru-RU"/>
        </w:rPr>
        <w:t>прочие расходы на закупку товаров, работ и услуг  составили 9</w:t>
      </w:r>
      <w:r w:rsidR="00A9096B"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 w:rsidR="00A9096B">
        <w:rPr>
          <w:rFonts w:ascii="LatoWeb" w:eastAsia="Times New Roman" w:hAnsi="LatoWeb" w:cs="Times New Roman"/>
          <w:sz w:val="25"/>
          <w:szCs w:val="25"/>
          <w:lang w:eastAsia="ru-RU"/>
        </w:rPr>
        <w:t>591</w:t>
      </w:r>
      <w:r w:rsidR="00A9096B"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 w:rsidR="00A9096B">
        <w:rPr>
          <w:rFonts w:ascii="LatoWeb" w:eastAsia="Times New Roman" w:hAnsi="LatoWeb" w:cs="Times New Roman"/>
          <w:sz w:val="25"/>
          <w:szCs w:val="25"/>
          <w:lang w:eastAsia="ru-RU"/>
        </w:rPr>
        <w:t>740 руб.</w:t>
      </w:r>
      <w:proofErr w:type="gramEnd"/>
      <w:r w:rsidR="00A9096B">
        <w:rPr>
          <w:rFonts w:ascii="LatoWeb" w:eastAsia="Times New Roman" w:hAnsi="LatoWeb" w:cs="Times New Roman"/>
          <w:sz w:val="25"/>
          <w:szCs w:val="25"/>
          <w:lang w:eastAsia="ru-RU"/>
        </w:rPr>
        <w:t>, приобретение основных средств – 280</w:t>
      </w:r>
      <w:r w:rsidR="00A9096B">
        <w:rPr>
          <w:rFonts w:ascii="LatoWeb" w:eastAsia="Times New Roman" w:hAnsi="LatoWeb" w:cs="Times New Roman" w:hint="eastAsia"/>
          <w:sz w:val="25"/>
          <w:szCs w:val="25"/>
          <w:lang w:eastAsia="ru-RU"/>
        </w:rPr>
        <w:t> </w:t>
      </w:r>
      <w:r w:rsidR="00A9096B">
        <w:rPr>
          <w:rFonts w:ascii="LatoWeb" w:eastAsia="Times New Roman" w:hAnsi="LatoWeb" w:cs="Times New Roman"/>
          <w:sz w:val="25"/>
          <w:szCs w:val="25"/>
          <w:lang w:eastAsia="ru-RU"/>
        </w:rPr>
        <w:t>000 руб.</w:t>
      </w:r>
    </w:p>
    <w:sectPr w:rsidR="00F123A6" w:rsidRPr="003E7635" w:rsidSect="00DA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43E7"/>
    <w:multiLevelType w:val="multilevel"/>
    <w:tmpl w:val="611A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C08E8"/>
    <w:rsid w:val="00065ABE"/>
    <w:rsid w:val="000B2849"/>
    <w:rsid w:val="0039430A"/>
    <w:rsid w:val="003E7635"/>
    <w:rsid w:val="004140E1"/>
    <w:rsid w:val="004223BF"/>
    <w:rsid w:val="004E037C"/>
    <w:rsid w:val="006055CD"/>
    <w:rsid w:val="007969A0"/>
    <w:rsid w:val="00995144"/>
    <w:rsid w:val="009F6B81"/>
    <w:rsid w:val="00A9096B"/>
    <w:rsid w:val="00BC08E8"/>
    <w:rsid w:val="00CE567D"/>
    <w:rsid w:val="00DA5B20"/>
    <w:rsid w:val="00F123A6"/>
    <w:rsid w:val="00F4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0"/>
  </w:style>
  <w:style w:type="paragraph" w:styleId="5">
    <w:name w:val="heading 5"/>
    <w:basedOn w:val="a"/>
    <w:link w:val="50"/>
    <w:uiPriority w:val="9"/>
    <w:qFormat/>
    <w:rsid w:val="00BC08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8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8</cp:revision>
  <dcterms:created xsi:type="dcterms:W3CDTF">2024-05-08T05:39:00Z</dcterms:created>
  <dcterms:modified xsi:type="dcterms:W3CDTF">2024-05-13T07:07:00Z</dcterms:modified>
</cp:coreProperties>
</file>